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706" w:rsidRDefault="004A46A9">
      <w:r>
        <w:rPr>
          <w:rFonts w:ascii="Arial" w:hAnsi="Arial" w:cs="Arial"/>
          <w:color w:val="1F1F1F"/>
          <w:sz w:val="21"/>
          <w:szCs w:val="21"/>
          <w:shd w:val="clear" w:color="auto" w:fill="F0F4F9"/>
        </w:rPr>
        <w:t>Reunión virtual con el señor Víctor Mejía del AMVA, para tratar temas de educación ambiental, PRAE y PROCEDA</w:t>
      </w:r>
      <w:bookmarkStart w:id="0" w:name="_GoBack"/>
      <w:bookmarkEnd w:id="0"/>
    </w:p>
    <w:p w:rsidR="00043706" w:rsidRDefault="00043706">
      <w:r w:rsidRPr="00043706">
        <w:rPr>
          <w:noProof/>
        </w:rPr>
        <w:drawing>
          <wp:inline distT="0" distB="0" distL="0" distR="0" wp14:anchorId="235D2995" wp14:editId="07AAD718">
            <wp:extent cx="5612130" cy="303403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3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37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706"/>
    <w:rsid w:val="00043706"/>
    <w:rsid w:val="000967F1"/>
    <w:rsid w:val="00164E62"/>
    <w:rsid w:val="004A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5DD2"/>
  <w15:chartTrackingRefBased/>
  <w15:docId w15:val="{558CDBA7-AA66-4721-9958-8EDE4BDA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2</cp:revision>
  <dcterms:created xsi:type="dcterms:W3CDTF">2024-11-12T15:07:00Z</dcterms:created>
  <dcterms:modified xsi:type="dcterms:W3CDTF">2024-11-12T15:07:00Z</dcterms:modified>
</cp:coreProperties>
</file>